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4CAA" w14:textId="26D78B42" w:rsidR="0010757C" w:rsidRPr="000C56B4" w:rsidRDefault="00E0497B" w:rsidP="00C32F02">
      <w:pPr>
        <w:tabs>
          <w:tab w:val="right" w:leader="hyphen" w:pos="8789"/>
        </w:tabs>
        <w:spacing w:line="276" w:lineRule="auto"/>
        <w:jc w:val="center"/>
        <w:rPr>
          <w:rFonts w:ascii="Aptos" w:hAnsi="Aptos" w:cs="Arial"/>
          <w:color w:val="4F81BD" w:themeColor="accent1"/>
          <w:sz w:val="22"/>
          <w:szCs w:val="22"/>
        </w:rPr>
      </w:pPr>
      <w:r w:rsidRPr="000C56B4">
        <w:rPr>
          <w:rFonts w:ascii="Aptos" w:hAnsi="Aptos" w:cs="Arial"/>
          <w:noProof/>
          <w:color w:val="4F81BD" w:themeColor="accent1"/>
          <w:sz w:val="22"/>
          <w:szCs w:val="22"/>
        </w:rPr>
        <w:drawing>
          <wp:inline distT="0" distB="0" distL="0" distR="0" wp14:anchorId="36063061" wp14:editId="6D16DDEF">
            <wp:extent cx="1492250" cy="565066"/>
            <wp:effectExtent l="0" t="0" r="0" b="6985"/>
            <wp:docPr id="215268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68022" name="Picture 2152680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67" cy="57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1613" w14:textId="77777777" w:rsidR="00E0497B" w:rsidRPr="000C56B4" w:rsidRDefault="00E0497B" w:rsidP="008B177A">
      <w:pPr>
        <w:tabs>
          <w:tab w:val="right" w:leader="hyphen" w:pos="8789"/>
        </w:tabs>
        <w:contextualSpacing/>
        <w:jc w:val="center"/>
        <w:rPr>
          <w:rFonts w:ascii="Aptos" w:hAnsi="Aptos" w:cs="Arial"/>
          <w:color w:val="4F81BD" w:themeColor="accent1"/>
          <w:sz w:val="22"/>
          <w:szCs w:val="22"/>
        </w:rPr>
      </w:pPr>
    </w:p>
    <w:p w14:paraId="7EB34360" w14:textId="06E5494A" w:rsidR="00995BD7" w:rsidRPr="000C56B4" w:rsidRDefault="00C32F02" w:rsidP="008B177A">
      <w:pPr>
        <w:tabs>
          <w:tab w:val="right" w:leader="hyphen" w:pos="8789"/>
        </w:tabs>
        <w:spacing w:after="120" w:line="276" w:lineRule="auto"/>
        <w:contextualSpacing/>
        <w:jc w:val="center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APPOINTMENT OF PROXY</w:t>
      </w:r>
    </w:p>
    <w:p w14:paraId="357EB7A6" w14:textId="77777777" w:rsidR="008B177A" w:rsidRPr="000C56B4" w:rsidRDefault="00E1538C" w:rsidP="008B177A">
      <w:pPr>
        <w:tabs>
          <w:tab w:val="right" w:leader="hyphen" w:pos="8789"/>
        </w:tabs>
        <w:spacing w:after="120" w:line="276" w:lineRule="auto"/>
        <w:contextualSpacing/>
        <w:jc w:val="center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b</w:t>
      </w:r>
      <w:r w:rsidR="00995BD7" w:rsidRPr="000C56B4">
        <w:rPr>
          <w:rFonts w:ascii="Aptos" w:hAnsi="Aptos" w:cs="Arial"/>
          <w:sz w:val="22"/>
          <w:szCs w:val="22"/>
        </w:rPr>
        <w:t>y a Member</w:t>
      </w:r>
      <w:r w:rsidR="00C32F02" w:rsidRPr="000C56B4">
        <w:rPr>
          <w:rFonts w:ascii="Aptos" w:hAnsi="Aptos" w:cs="Arial"/>
          <w:sz w:val="22"/>
          <w:szCs w:val="22"/>
        </w:rPr>
        <w:t xml:space="preserve"> </w:t>
      </w:r>
      <w:r w:rsidR="00995BD7" w:rsidRPr="000C56B4">
        <w:rPr>
          <w:rFonts w:ascii="Aptos" w:hAnsi="Aptos" w:cs="Arial"/>
          <w:sz w:val="22"/>
          <w:szCs w:val="22"/>
        </w:rPr>
        <w:t>of Deafness Forum Australia</w:t>
      </w:r>
    </w:p>
    <w:p w14:paraId="18DCF803" w14:textId="0713C07F" w:rsidR="009205C9" w:rsidRPr="000C56B4" w:rsidRDefault="006F3908" w:rsidP="008B177A">
      <w:pPr>
        <w:tabs>
          <w:tab w:val="right" w:leader="hyphen" w:pos="8789"/>
        </w:tabs>
        <w:spacing w:after="120" w:line="276" w:lineRule="auto"/>
        <w:contextualSpacing/>
        <w:jc w:val="center"/>
        <w:rPr>
          <w:rFonts w:ascii="Aptos" w:hAnsi="Aptos" w:cs="Arial"/>
          <w:b/>
          <w:sz w:val="22"/>
          <w:szCs w:val="22"/>
        </w:rPr>
      </w:pPr>
      <w:r w:rsidRPr="000C56B4">
        <w:rPr>
          <w:rFonts w:ascii="Aptos" w:hAnsi="Aptos" w:cs="Arial"/>
          <w:bCs/>
          <w:sz w:val="22"/>
          <w:szCs w:val="22"/>
        </w:rPr>
        <w:t xml:space="preserve">for </w:t>
      </w:r>
      <w:r w:rsidR="009205C9" w:rsidRPr="000C56B4">
        <w:rPr>
          <w:rFonts w:ascii="Aptos" w:hAnsi="Aptos" w:cs="Arial"/>
          <w:bCs/>
          <w:sz w:val="22"/>
          <w:szCs w:val="22"/>
        </w:rPr>
        <w:t>the</w:t>
      </w:r>
      <w:r w:rsidR="009205C9" w:rsidRPr="000C56B4">
        <w:rPr>
          <w:rFonts w:ascii="Aptos" w:hAnsi="Aptos" w:cs="Arial"/>
          <w:b/>
          <w:sz w:val="22"/>
          <w:szCs w:val="22"/>
        </w:rPr>
        <w:t xml:space="preserve"> ANNUAL GENERAL MEETING</w:t>
      </w:r>
      <w:r w:rsidR="009205C9" w:rsidRPr="000C56B4">
        <w:rPr>
          <w:rFonts w:ascii="Aptos" w:hAnsi="Aptos" w:cs="Arial"/>
          <w:bCs/>
          <w:sz w:val="22"/>
          <w:szCs w:val="22"/>
        </w:rPr>
        <w:t>, 27 NOV 2024.</w:t>
      </w:r>
    </w:p>
    <w:p w14:paraId="61248732" w14:textId="77777777" w:rsidR="00854CA2" w:rsidRPr="000C56B4" w:rsidRDefault="00854CA2" w:rsidP="008B177A">
      <w:pPr>
        <w:spacing w:before="120" w:after="120" w:line="276" w:lineRule="auto"/>
        <w:contextualSpacing/>
        <w:jc w:val="both"/>
        <w:rPr>
          <w:rFonts w:ascii="Aptos" w:hAnsi="Aptos" w:cs="Arial"/>
          <w:bCs/>
          <w:color w:val="4F81BD" w:themeColor="accent1"/>
          <w:sz w:val="22"/>
          <w:szCs w:val="22"/>
        </w:rPr>
      </w:pPr>
    </w:p>
    <w:p w14:paraId="053CE243" w14:textId="1193760D" w:rsidR="00F67FE2" w:rsidRPr="000C56B4" w:rsidRDefault="00F67FE2" w:rsidP="008B177A">
      <w:pPr>
        <w:spacing w:before="120" w:after="120" w:line="276" w:lineRule="auto"/>
        <w:contextualSpacing/>
        <w:jc w:val="both"/>
        <w:rPr>
          <w:rFonts w:ascii="Aptos" w:hAnsi="Aptos" w:cs="Arial"/>
          <w:b/>
          <w:caps/>
        </w:rPr>
      </w:pPr>
      <w:r w:rsidRPr="000C56B4">
        <w:rPr>
          <w:rFonts w:ascii="Aptos" w:hAnsi="Aptos" w:cs="Arial"/>
          <w:bCs/>
          <w:i/>
          <w:iCs/>
          <w:color w:val="4F81BD" w:themeColor="accent1"/>
        </w:rPr>
        <w:t>Step</w:t>
      </w:r>
      <w:r w:rsidRPr="000C56B4">
        <w:rPr>
          <w:rFonts w:ascii="Aptos" w:hAnsi="Aptos" w:cs="Arial"/>
          <w:bCs/>
          <w:i/>
          <w:iCs/>
          <w:caps/>
          <w:color w:val="4F81BD" w:themeColor="accent1"/>
        </w:rPr>
        <w:t xml:space="preserve"> 1</w:t>
      </w:r>
      <w:r w:rsidR="00EC60B1" w:rsidRPr="000C56B4">
        <w:rPr>
          <w:rFonts w:ascii="Aptos" w:hAnsi="Aptos" w:cs="Arial"/>
          <w:b/>
          <w:i/>
          <w:iCs/>
          <w:caps/>
          <w:color w:val="4F81BD" w:themeColor="accent1"/>
        </w:rPr>
        <w:t xml:space="preserve"> </w:t>
      </w:r>
      <w:r w:rsidR="00DD6C0D" w:rsidRPr="000C56B4">
        <w:rPr>
          <w:rFonts w:ascii="Aptos" w:hAnsi="Aptos" w:cs="Arial"/>
          <w:b/>
          <w:caps/>
        </w:rPr>
        <w:t>My</w:t>
      </w:r>
      <w:r w:rsidRPr="000C56B4">
        <w:rPr>
          <w:rFonts w:ascii="Aptos" w:hAnsi="Aptos" w:cs="Arial"/>
          <w:b/>
          <w:caps/>
        </w:rPr>
        <w:t xml:space="preserve"> proxy</w:t>
      </w:r>
    </w:p>
    <w:p w14:paraId="7946C8DD" w14:textId="1C18439A" w:rsidR="006E1509" w:rsidRPr="000C56B4" w:rsidRDefault="004946C2" w:rsidP="008C0842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 xml:space="preserve">I am </w:t>
      </w:r>
      <w:r w:rsidR="00050B56" w:rsidRPr="000C56B4">
        <w:rPr>
          <w:rFonts w:ascii="Aptos" w:hAnsi="Aptos" w:cs="Arial"/>
          <w:sz w:val="22"/>
          <w:szCs w:val="22"/>
        </w:rPr>
        <w:t>a financial</w:t>
      </w:r>
      <w:r w:rsidR="00437D88" w:rsidRPr="000C56B4">
        <w:rPr>
          <w:rFonts w:ascii="Aptos" w:hAnsi="Aptos" w:cs="Arial"/>
          <w:sz w:val="22"/>
          <w:szCs w:val="22"/>
        </w:rPr>
        <w:t xml:space="preserve"> </w:t>
      </w:r>
      <w:r w:rsidRPr="000C56B4">
        <w:rPr>
          <w:rFonts w:ascii="Aptos" w:hAnsi="Aptos" w:cs="Arial"/>
          <w:sz w:val="22"/>
          <w:szCs w:val="22"/>
        </w:rPr>
        <w:t xml:space="preserve">member, or the nominated representative of an organisation that is a </w:t>
      </w:r>
      <w:r w:rsidR="00174FBE" w:rsidRPr="000C56B4">
        <w:rPr>
          <w:rFonts w:ascii="Aptos" w:hAnsi="Aptos" w:cs="Arial"/>
          <w:sz w:val="22"/>
          <w:szCs w:val="22"/>
        </w:rPr>
        <w:t xml:space="preserve">financial </w:t>
      </w:r>
      <w:r w:rsidRPr="000C56B4">
        <w:rPr>
          <w:rFonts w:ascii="Aptos" w:hAnsi="Aptos" w:cs="Arial"/>
          <w:sz w:val="22"/>
          <w:szCs w:val="22"/>
        </w:rPr>
        <w:t>member of Deafness Forum Ltd. I am entitled to vote on th</w:t>
      </w:r>
      <w:r w:rsidR="00854CA2" w:rsidRPr="000C56B4">
        <w:rPr>
          <w:rFonts w:ascii="Aptos" w:hAnsi="Aptos" w:cs="Arial"/>
          <w:sz w:val="22"/>
          <w:szCs w:val="22"/>
        </w:rPr>
        <w:t>e</w:t>
      </w:r>
      <w:r w:rsidRPr="000C56B4">
        <w:rPr>
          <w:rFonts w:ascii="Aptos" w:hAnsi="Aptos" w:cs="Arial"/>
          <w:sz w:val="22"/>
          <w:szCs w:val="22"/>
        </w:rPr>
        <w:t xml:space="preserve"> motion</w:t>
      </w:r>
      <w:r w:rsidR="00854CA2" w:rsidRPr="000C56B4">
        <w:rPr>
          <w:rFonts w:ascii="Aptos" w:hAnsi="Aptos" w:cs="Arial"/>
          <w:sz w:val="22"/>
          <w:szCs w:val="22"/>
        </w:rPr>
        <w:t>s</w:t>
      </w:r>
      <w:r w:rsidR="00437D88" w:rsidRPr="000C56B4">
        <w:rPr>
          <w:rFonts w:ascii="Aptos" w:hAnsi="Aptos" w:cs="Arial"/>
          <w:sz w:val="22"/>
          <w:szCs w:val="22"/>
        </w:rPr>
        <w:t xml:space="preserve"> </w:t>
      </w:r>
      <w:r w:rsidR="00876EB7" w:rsidRPr="000C56B4">
        <w:rPr>
          <w:rFonts w:ascii="Aptos" w:hAnsi="Aptos" w:cs="Arial"/>
          <w:sz w:val="22"/>
          <w:szCs w:val="22"/>
        </w:rPr>
        <w:t xml:space="preserve">specified in </w:t>
      </w:r>
      <w:r w:rsidR="00437D88" w:rsidRPr="000C56B4">
        <w:rPr>
          <w:rFonts w:ascii="Aptos" w:hAnsi="Aptos" w:cs="Arial"/>
          <w:sz w:val="22"/>
          <w:szCs w:val="22"/>
        </w:rPr>
        <w:t xml:space="preserve">Step </w:t>
      </w:r>
      <w:r w:rsidR="00174FBE" w:rsidRPr="000C56B4">
        <w:rPr>
          <w:rFonts w:ascii="Aptos" w:hAnsi="Aptos" w:cs="Arial"/>
          <w:sz w:val="22"/>
          <w:szCs w:val="22"/>
        </w:rPr>
        <w:t>2</w:t>
      </w:r>
      <w:r w:rsidRPr="000C56B4">
        <w:rPr>
          <w:rFonts w:ascii="Aptos" w:hAnsi="Aptos" w:cs="Arial"/>
          <w:sz w:val="22"/>
          <w:szCs w:val="22"/>
        </w:rPr>
        <w:t>.</w:t>
      </w:r>
    </w:p>
    <w:p w14:paraId="01C50BD9" w14:textId="1D805389" w:rsidR="00F67FE2" w:rsidRPr="000C56B4" w:rsidRDefault="00A71A64" w:rsidP="006F3908">
      <w:pPr>
        <w:tabs>
          <w:tab w:val="right" w:leader="hyphen" w:pos="8789"/>
        </w:tabs>
        <w:spacing w:before="120" w:after="120" w:line="276" w:lineRule="auto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I a</w:t>
      </w:r>
      <w:r w:rsidR="00F67FE2" w:rsidRPr="000C56B4">
        <w:rPr>
          <w:rFonts w:ascii="Aptos" w:hAnsi="Aptos" w:cs="Arial"/>
          <w:sz w:val="22"/>
          <w:szCs w:val="22"/>
        </w:rPr>
        <w:t xml:space="preserve">ppoint as </w:t>
      </w:r>
      <w:r w:rsidR="00516D80" w:rsidRPr="000C56B4">
        <w:rPr>
          <w:rFonts w:ascii="Aptos" w:hAnsi="Aptos" w:cs="Arial"/>
          <w:sz w:val="22"/>
          <w:szCs w:val="22"/>
        </w:rPr>
        <w:t xml:space="preserve">my </w:t>
      </w:r>
      <w:r w:rsidR="00F67FE2" w:rsidRPr="000C56B4">
        <w:rPr>
          <w:rFonts w:ascii="Aptos" w:hAnsi="Aptos" w:cs="Arial"/>
          <w:sz w:val="22"/>
          <w:szCs w:val="22"/>
        </w:rPr>
        <w:t>proxy</w:t>
      </w:r>
      <w:r w:rsidR="00800448" w:rsidRPr="000C56B4">
        <w:rPr>
          <w:rFonts w:ascii="Aptos" w:hAnsi="Aptos" w:cs="Arial"/>
          <w:sz w:val="22"/>
          <w:szCs w:val="22"/>
        </w:rPr>
        <w:t xml:space="preserve">, </w:t>
      </w:r>
      <w:r w:rsidR="00800448" w:rsidRPr="002F6E94">
        <w:rPr>
          <w:rFonts w:ascii="Aptos" w:hAnsi="Aptos" w:cs="Arial"/>
          <w:sz w:val="22"/>
          <w:szCs w:val="22"/>
          <w:u w:val="single"/>
        </w:rPr>
        <w:t>either</w:t>
      </w:r>
      <w:r w:rsidR="001A4D6A" w:rsidRPr="000C56B4">
        <w:rPr>
          <w:rFonts w:ascii="Aptos" w:hAnsi="Aptos" w:cs="Arial"/>
          <w:sz w:val="22"/>
          <w:szCs w:val="22"/>
        </w:rPr>
        <w:t>:</w:t>
      </w:r>
    </w:p>
    <w:p w14:paraId="45092816" w14:textId="709331DC" w:rsidR="00F67FE2" w:rsidRPr="000C56B4" w:rsidRDefault="00F67FE2" w:rsidP="006F3908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 xml:space="preserve">A. </w:t>
      </w:r>
      <w:r w:rsidR="00326387" w:rsidRPr="000C56B4">
        <w:rPr>
          <w:rFonts w:ascii="Aptos" w:hAnsi="Aptos" w:cs="Arial"/>
          <w:b/>
          <w:bCs/>
          <w:sz w:val="22"/>
          <w:szCs w:val="22"/>
        </w:rPr>
        <w:t>T</w:t>
      </w:r>
      <w:r w:rsidR="00E6643F" w:rsidRPr="000C56B4">
        <w:rPr>
          <w:rFonts w:ascii="Aptos" w:hAnsi="Aptos" w:cs="Arial"/>
          <w:b/>
          <w:bCs/>
          <w:sz w:val="22"/>
          <w:szCs w:val="22"/>
        </w:rPr>
        <w:t>he meeting</w:t>
      </w:r>
      <w:r w:rsidR="00E6643F" w:rsidRPr="000C56B4">
        <w:rPr>
          <w:rFonts w:ascii="Aptos" w:hAnsi="Aptos" w:cs="Arial"/>
          <w:sz w:val="22"/>
          <w:szCs w:val="22"/>
        </w:rPr>
        <w:t xml:space="preserve"> </w:t>
      </w:r>
      <w:r w:rsidR="00E6643F" w:rsidRPr="000C56B4">
        <w:rPr>
          <w:rFonts w:ascii="Aptos" w:hAnsi="Aptos" w:cs="Arial"/>
          <w:b/>
          <w:sz w:val="22"/>
          <w:szCs w:val="22"/>
        </w:rPr>
        <w:t>c</w:t>
      </w:r>
      <w:r w:rsidR="006903F2" w:rsidRPr="000C56B4">
        <w:rPr>
          <w:rFonts w:ascii="Aptos" w:hAnsi="Aptos" w:cs="Arial"/>
          <w:b/>
          <w:sz w:val="22"/>
          <w:szCs w:val="22"/>
        </w:rPr>
        <w:t>hair</w:t>
      </w:r>
      <w:r w:rsidR="008366BE" w:rsidRPr="000C56B4">
        <w:rPr>
          <w:rFonts w:ascii="Aptos" w:hAnsi="Aptos" w:cs="Arial"/>
          <w:sz w:val="22"/>
          <w:szCs w:val="22"/>
        </w:rPr>
        <w:t>.</w:t>
      </w:r>
    </w:p>
    <w:p w14:paraId="23CD9B3A" w14:textId="31E7D89F" w:rsidR="00F67FE2" w:rsidRPr="0071080A" w:rsidRDefault="00295D23" w:rsidP="0071080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>*</w:t>
      </w:r>
      <w:r w:rsidR="009A0EC2" w:rsidRPr="0071080A">
        <w:rPr>
          <w:rFonts w:ascii="Aptos" w:hAnsi="Aptos" w:cs="Arial"/>
          <w:iCs/>
          <w:sz w:val="22"/>
          <w:szCs w:val="22"/>
        </w:rPr>
        <w:t xml:space="preserve">If you </w:t>
      </w:r>
      <w:r w:rsidR="008F3336" w:rsidRPr="0071080A">
        <w:rPr>
          <w:rFonts w:ascii="Aptos" w:hAnsi="Aptos" w:cs="Arial"/>
          <w:iCs/>
          <w:sz w:val="22"/>
          <w:szCs w:val="22"/>
        </w:rPr>
        <w:t>choose</w:t>
      </w:r>
      <w:r w:rsidR="009A0EC2" w:rsidRPr="0071080A">
        <w:rPr>
          <w:rFonts w:ascii="Aptos" w:hAnsi="Aptos" w:cs="Arial"/>
          <w:iCs/>
          <w:sz w:val="22"/>
          <w:szCs w:val="22"/>
        </w:rPr>
        <w:t xml:space="preserve"> the </w:t>
      </w:r>
      <w:r w:rsidR="00E6643F" w:rsidRPr="0071080A">
        <w:rPr>
          <w:rFonts w:ascii="Aptos" w:hAnsi="Aptos" w:cs="Arial"/>
          <w:iCs/>
          <w:sz w:val="22"/>
          <w:szCs w:val="22"/>
        </w:rPr>
        <w:t>c</w:t>
      </w:r>
      <w:r w:rsidR="009A0EC2" w:rsidRPr="0071080A">
        <w:rPr>
          <w:rFonts w:ascii="Aptos" w:hAnsi="Aptos" w:cs="Arial"/>
          <w:iCs/>
          <w:sz w:val="22"/>
          <w:szCs w:val="22"/>
        </w:rPr>
        <w:t xml:space="preserve">hair of the meeting, go </w:t>
      </w:r>
      <w:r w:rsidR="00E37455" w:rsidRPr="0071080A">
        <w:rPr>
          <w:rFonts w:ascii="Aptos" w:hAnsi="Aptos" w:cs="Arial"/>
          <w:iCs/>
          <w:sz w:val="22"/>
          <w:szCs w:val="22"/>
        </w:rPr>
        <w:t xml:space="preserve">now </w:t>
      </w:r>
      <w:r w:rsidR="009A0EC2" w:rsidRPr="0071080A">
        <w:rPr>
          <w:rFonts w:ascii="Aptos" w:hAnsi="Aptos" w:cs="Arial"/>
          <w:iCs/>
          <w:sz w:val="22"/>
          <w:szCs w:val="22"/>
        </w:rPr>
        <w:t>to Step 2</w:t>
      </w:r>
      <w:r w:rsidR="00D042E5" w:rsidRPr="0071080A">
        <w:rPr>
          <w:rFonts w:ascii="Aptos" w:hAnsi="Aptos" w:cs="Arial"/>
          <w:iCs/>
          <w:sz w:val="22"/>
          <w:szCs w:val="22"/>
        </w:rPr>
        <w:t>.</w:t>
      </w:r>
      <w:r w:rsidR="009A0EC2" w:rsidRPr="0071080A">
        <w:rPr>
          <w:rFonts w:ascii="Aptos" w:hAnsi="Aptos" w:cs="Arial"/>
          <w:iCs/>
          <w:sz w:val="22"/>
          <w:szCs w:val="22"/>
        </w:rPr>
        <w:t xml:space="preserve"> </w:t>
      </w:r>
    </w:p>
    <w:p w14:paraId="51D875A2" w14:textId="57374F48" w:rsidR="00861467" w:rsidRPr="000C56B4" w:rsidRDefault="00861467" w:rsidP="006F3908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b/>
          <w:sz w:val="22"/>
          <w:szCs w:val="22"/>
          <w:u w:val="single"/>
        </w:rPr>
      </w:pPr>
      <w:r w:rsidRPr="000C56B4">
        <w:rPr>
          <w:rFonts w:ascii="Aptos" w:hAnsi="Aptos" w:cs="Arial"/>
          <w:sz w:val="22"/>
          <w:szCs w:val="22"/>
          <w:u w:val="single"/>
        </w:rPr>
        <w:t>OR</w:t>
      </w:r>
    </w:p>
    <w:p w14:paraId="2D4080A7" w14:textId="39ACA69B" w:rsidR="006E5097" w:rsidRPr="000C56B4" w:rsidRDefault="006E5097" w:rsidP="006F3908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 xml:space="preserve">B. </w:t>
      </w:r>
      <w:r w:rsidRPr="000C56B4">
        <w:rPr>
          <w:rFonts w:ascii="Aptos" w:hAnsi="Aptos" w:cs="Arial"/>
          <w:b/>
          <w:sz w:val="22"/>
          <w:szCs w:val="22"/>
        </w:rPr>
        <w:t xml:space="preserve">Another person who will be present at the </w:t>
      </w:r>
      <w:r w:rsidR="008366BE" w:rsidRPr="000C56B4">
        <w:rPr>
          <w:rFonts w:ascii="Aptos" w:hAnsi="Aptos" w:cs="Arial"/>
          <w:b/>
          <w:sz w:val="22"/>
          <w:szCs w:val="22"/>
        </w:rPr>
        <w:t>meeting.</w:t>
      </w:r>
    </w:p>
    <w:p w14:paraId="3947DAF0" w14:textId="3E4DC29E" w:rsidR="00F67FE2" w:rsidRPr="000C56B4" w:rsidRDefault="0085422D" w:rsidP="006F3908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*</w:t>
      </w:r>
      <w:r w:rsidR="00B27F58" w:rsidRPr="000C56B4">
        <w:rPr>
          <w:rFonts w:ascii="Aptos" w:hAnsi="Aptos" w:cs="Arial"/>
          <w:sz w:val="22"/>
          <w:szCs w:val="22"/>
        </w:rPr>
        <w:t>Enter m</w:t>
      </w:r>
      <w:r w:rsidR="00F67FE2" w:rsidRPr="000C56B4">
        <w:rPr>
          <w:rFonts w:ascii="Aptos" w:hAnsi="Aptos" w:cs="Arial"/>
          <w:sz w:val="22"/>
          <w:szCs w:val="22"/>
        </w:rPr>
        <w:t>y proxy’s full name:</w:t>
      </w:r>
    </w:p>
    <w:p w14:paraId="42818EF1" w14:textId="77777777" w:rsidR="00D72B2E" w:rsidRPr="000C56B4" w:rsidRDefault="00D72B2E" w:rsidP="001A74BA">
      <w:pPr>
        <w:spacing w:before="120" w:after="120" w:line="276" w:lineRule="auto"/>
        <w:contextualSpacing/>
        <w:jc w:val="both"/>
        <w:rPr>
          <w:rFonts w:ascii="Aptos" w:hAnsi="Aptos" w:cs="Arial"/>
          <w:b/>
          <w:color w:val="4F81BD" w:themeColor="accent1"/>
          <w:sz w:val="22"/>
          <w:szCs w:val="22"/>
        </w:rPr>
      </w:pPr>
    </w:p>
    <w:p w14:paraId="7E31F758" w14:textId="07A8C006" w:rsidR="00B31C41" w:rsidRPr="000C56B4" w:rsidRDefault="00B31C41" w:rsidP="006F3908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b/>
        </w:rPr>
      </w:pPr>
      <w:r w:rsidRPr="000C56B4">
        <w:rPr>
          <w:rFonts w:ascii="Aptos" w:hAnsi="Aptos" w:cs="Arial"/>
          <w:bCs/>
          <w:i/>
          <w:iCs/>
          <w:color w:val="4F81BD" w:themeColor="accent1"/>
        </w:rPr>
        <w:t xml:space="preserve">Step </w:t>
      </w:r>
      <w:r w:rsidR="001A4D6A" w:rsidRPr="000C56B4">
        <w:rPr>
          <w:rFonts w:ascii="Aptos" w:hAnsi="Aptos" w:cs="Arial"/>
          <w:bCs/>
          <w:i/>
          <w:iCs/>
          <w:color w:val="4F81BD" w:themeColor="accent1"/>
        </w:rPr>
        <w:t>2</w:t>
      </w:r>
      <w:r w:rsidR="00EC60B1" w:rsidRPr="000C56B4">
        <w:rPr>
          <w:rFonts w:ascii="Aptos" w:hAnsi="Aptos" w:cs="Arial"/>
          <w:b/>
          <w:i/>
          <w:iCs/>
          <w:color w:val="4F81BD" w:themeColor="accent1"/>
        </w:rPr>
        <w:t xml:space="preserve"> </w:t>
      </w:r>
      <w:r w:rsidRPr="000C56B4">
        <w:rPr>
          <w:rFonts w:ascii="Aptos" w:hAnsi="Aptos" w:cs="Arial"/>
          <w:b/>
        </w:rPr>
        <w:t xml:space="preserve">VOTING DIRECTIONS TO </w:t>
      </w:r>
      <w:r w:rsidR="000A7B69" w:rsidRPr="000C56B4">
        <w:rPr>
          <w:rFonts w:ascii="Aptos" w:hAnsi="Aptos" w:cs="Arial"/>
          <w:b/>
        </w:rPr>
        <w:t>MY</w:t>
      </w:r>
      <w:r w:rsidRPr="000C56B4">
        <w:rPr>
          <w:rFonts w:ascii="Aptos" w:hAnsi="Aptos" w:cs="Arial"/>
          <w:b/>
        </w:rPr>
        <w:t xml:space="preserve"> PROXY</w:t>
      </w:r>
      <w:r w:rsidR="00EC6EE9">
        <w:rPr>
          <w:rFonts w:ascii="Aptos" w:hAnsi="Aptos" w:cs="Arial"/>
          <w:b/>
        </w:rPr>
        <w:t xml:space="preserve"> - OPTIONAL</w:t>
      </w:r>
    </w:p>
    <w:p w14:paraId="18D42595" w14:textId="266E1113" w:rsidR="00B95E7A" w:rsidRPr="00295D23" w:rsidRDefault="00295D23" w:rsidP="000F7DA3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295D23">
        <w:rPr>
          <w:rFonts w:ascii="Aptos" w:hAnsi="Aptos" w:cs="Arial"/>
          <w:sz w:val="22"/>
          <w:szCs w:val="22"/>
        </w:rPr>
        <w:t>*</w:t>
      </w:r>
      <w:r w:rsidR="000D109F" w:rsidRPr="00295D23">
        <w:rPr>
          <w:rFonts w:ascii="Aptos" w:hAnsi="Aptos" w:cs="Arial"/>
          <w:sz w:val="22"/>
          <w:szCs w:val="22"/>
        </w:rPr>
        <w:t xml:space="preserve">Complete this section </w:t>
      </w:r>
      <w:r w:rsidR="00F06660" w:rsidRPr="00295D23">
        <w:rPr>
          <w:rFonts w:ascii="Aptos" w:hAnsi="Aptos" w:cs="Arial"/>
          <w:sz w:val="22"/>
          <w:szCs w:val="22"/>
        </w:rPr>
        <w:t xml:space="preserve">only </w:t>
      </w:r>
      <w:r w:rsidR="00546EAA" w:rsidRPr="00295D23">
        <w:rPr>
          <w:rFonts w:ascii="Aptos" w:hAnsi="Aptos" w:cs="Arial"/>
          <w:sz w:val="22"/>
          <w:szCs w:val="22"/>
        </w:rPr>
        <w:t xml:space="preserve">if you wish </w:t>
      </w:r>
      <w:r w:rsidR="000D109F" w:rsidRPr="00295D23">
        <w:rPr>
          <w:rFonts w:ascii="Aptos" w:hAnsi="Aptos" w:cs="Arial"/>
          <w:sz w:val="22"/>
          <w:szCs w:val="22"/>
        </w:rPr>
        <w:t>to instruct your proxy to vote in a particular way.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08"/>
        <w:gridCol w:w="1134"/>
      </w:tblGrid>
      <w:tr w:rsidR="00B95E7A" w:rsidRPr="000C56B4" w14:paraId="7248C9E2" w14:textId="77777777" w:rsidTr="005C411A">
        <w:trPr>
          <w:trHeight w:val="280"/>
        </w:trPr>
        <w:tc>
          <w:tcPr>
            <w:tcW w:w="7225" w:type="dxa"/>
            <w:shd w:val="clear" w:color="auto" w:fill="auto"/>
            <w:vAlign w:val="bottom"/>
            <w:hideMark/>
          </w:tcPr>
          <w:p w14:paraId="3758CE24" w14:textId="15968A8B" w:rsidR="00B95E7A" w:rsidRPr="000C56B4" w:rsidRDefault="0063301E" w:rsidP="006F3908">
            <w:pPr>
              <w:spacing w:before="120" w:after="120"/>
              <w:rPr>
                <w:rFonts w:ascii="Aptos" w:eastAsia="Times New Roman" w:hAnsi="Aptos" w:cs="Arial"/>
                <w:i/>
                <w:iCs/>
                <w:color w:val="000000"/>
                <w:sz w:val="22"/>
                <w:szCs w:val="22"/>
              </w:rPr>
            </w:pPr>
            <w:r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Mark the appropriate box </w:t>
            </w:r>
            <w:r w:rsidR="00562FC2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below </w:t>
            </w:r>
            <w:r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to s</w:t>
            </w:r>
            <w:r w:rsidR="00F37973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pecify</w:t>
            </w:r>
            <w:r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your directions to </w:t>
            </w:r>
            <w:r w:rsidR="00F37973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your</w:t>
            </w:r>
            <w:r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proxy</w:t>
            </w:r>
            <w:r w:rsidR="00562FC2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: </w:t>
            </w:r>
            <w:r w:rsidR="00F37973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vote </w:t>
            </w:r>
            <w:r w:rsidR="00562FC2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either </w:t>
            </w:r>
            <w:r w:rsidR="00EA33D8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For (in favour</w:t>
            </w:r>
            <w:r w:rsidR="00562FC2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of the motion</w:t>
            </w:r>
            <w:r w:rsidR="00EA33D8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) or </w:t>
            </w:r>
            <w:r w:rsidR="001506AC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A</w:t>
            </w:r>
            <w:r w:rsidR="00EA33D8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gainst</w:t>
            </w:r>
            <w:r w:rsidR="00562FC2" w:rsidRPr="000C56B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(not in favour)</w:t>
            </w:r>
            <w:r w:rsidRPr="000C56B4">
              <w:rPr>
                <w:rFonts w:ascii="Aptos" w:hAnsi="Aptos" w:cs="Arial"/>
                <w:i/>
                <w:iCs/>
                <w:sz w:val="22"/>
                <w:szCs w:val="22"/>
              </w:rPr>
              <w:t>.</w:t>
            </w:r>
          </w:p>
          <w:p w14:paraId="64E8FC6A" w14:textId="77777777" w:rsidR="00B95E7A" w:rsidRPr="000C56B4" w:rsidRDefault="00B95E7A" w:rsidP="006F3908">
            <w:pPr>
              <w:spacing w:before="120" w:after="120"/>
              <w:rPr>
                <w:rFonts w:ascii="Aptos" w:eastAsia="Times New Roman" w:hAnsi="Aptos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285755" w14:textId="77777777" w:rsidR="00B95E7A" w:rsidRPr="000C56B4" w:rsidRDefault="00B95E7A" w:rsidP="006F3908">
            <w:pPr>
              <w:spacing w:before="120" w:after="120"/>
              <w:jc w:val="center"/>
              <w:rPr>
                <w:rFonts w:ascii="Aptos" w:eastAsia="Times New Roman" w:hAnsi="Aptos" w:cs="Arial"/>
                <w:color w:val="000000"/>
                <w:sz w:val="22"/>
                <w:szCs w:val="22"/>
              </w:rPr>
            </w:pPr>
            <w:r w:rsidRPr="000C56B4">
              <w:rPr>
                <w:rFonts w:ascii="Aptos" w:eastAsia="Times New Roman" w:hAnsi="Aptos" w:cs="Arial"/>
                <w:color w:val="000000"/>
                <w:sz w:val="22"/>
                <w:szCs w:val="22"/>
              </w:rPr>
              <w:t>For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B3623" w14:textId="77777777" w:rsidR="00B95E7A" w:rsidRPr="000C56B4" w:rsidRDefault="00B95E7A" w:rsidP="006F3908">
            <w:pPr>
              <w:spacing w:before="120" w:after="120"/>
              <w:jc w:val="center"/>
              <w:rPr>
                <w:rFonts w:ascii="Aptos" w:eastAsia="Times New Roman" w:hAnsi="Aptos" w:cs="Arial"/>
                <w:color w:val="000000"/>
                <w:sz w:val="22"/>
                <w:szCs w:val="22"/>
              </w:rPr>
            </w:pPr>
            <w:r w:rsidRPr="000C56B4">
              <w:rPr>
                <w:rFonts w:ascii="Aptos" w:eastAsia="Times New Roman" w:hAnsi="Aptos" w:cs="Arial"/>
                <w:color w:val="000000"/>
                <w:sz w:val="22"/>
                <w:szCs w:val="22"/>
              </w:rPr>
              <w:t>Against</w:t>
            </w:r>
          </w:p>
        </w:tc>
      </w:tr>
      <w:tr w:rsidR="00B95E7A" w:rsidRPr="000C56B4" w14:paraId="1F2519A6" w14:textId="77777777" w:rsidTr="005C411A">
        <w:trPr>
          <w:trHeight w:val="293"/>
        </w:trPr>
        <w:tc>
          <w:tcPr>
            <w:tcW w:w="7225" w:type="dxa"/>
            <w:shd w:val="clear" w:color="auto" w:fill="auto"/>
            <w:vAlign w:val="bottom"/>
            <w:hideMark/>
          </w:tcPr>
          <w:p w14:paraId="379321CB" w14:textId="330263E9" w:rsidR="00B95E7A" w:rsidRPr="000C56B4" w:rsidRDefault="00560B2D" w:rsidP="003B68BC">
            <w:pPr>
              <w:pStyle w:val="NormalWeb"/>
              <w:spacing w:before="120" w:beforeAutospacing="0" w:after="120" w:afterAutospacing="0" w:line="276" w:lineRule="auto"/>
              <w:rPr>
                <w:rFonts w:ascii="Aptos" w:hAnsi="Aptos" w:cs="Arial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  <w:t>Motion</w:t>
            </w:r>
            <w:r w:rsidR="00311A40" w:rsidRPr="000C56B4"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  <w:t xml:space="preserve"> </w:t>
            </w:r>
            <w:r w:rsidR="00311A40" w:rsidRPr="000C56B4">
              <w:rPr>
                <w:rStyle w:val="Strong"/>
                <w:rFonts w:ascii="Aptos" w:hAnsi="Aptos"/>
                <w:color w:val="0E101A"/>
                <w:sz w:val="22"/>
                <w:szCs w:val="22"/>
              </w:rPr>
              <w:t>1</w:t>
            </w:r>
            <w:r w:rsidRPr="000C56B4"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  <w:t>:</w:t>
            </w:r>
            <w:r w:rsidRPr="000C56B4">
              <w:rPr>
                <w:rFonts w:ascii="Aptos" w:hAnsi="Aptos" w:cs="Arial"/>
                <w:sz w:val="22"/>
                <w:szCs w:val="22"/>
              </w:rPr>
              <w:t> </w:t>
            </w:r>
            <w:r w:rsidR="00B74121" w:rsidRPr="000C56B4">
              <w:rPr>
                <w:rFonts w:ascii="Aptos" w:hAnsi="Aptos" w:cs="Arial"/>
                <w:sz w:val="22"/>
                <w:szCs w:val="22"/>
              </w:rPr>
              <w:t>The Members accept the minutes of the previous Annual General Meeting.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843DCB" w14:textId="77777777" w:rsidR="00B95E7A" w:rsidRPr="000C56B4" w:rsidRDefault="00B95E7A" w:rsidP="006F3908">
            <w:pPr>
              <w:spacing w:before="120" w:after="120"/>
              <w:rPr>
                <w:rFonts w:ascii="Aptos" w:eastAsia="Times New Roman" w:hAnsi="Aptos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34E71" w14:textId="77777777" w:rsidR="00B95E7A" w:rsidRPr="000C56B4" w:rsidRDefault="00B95E7A" w:rsidP="006F3908">
            <w:pPr>
              <w:spacing w:before="120" w:after="120"/>
              <w:rPr>
                <w:rFonts w:ascii="Aptos" w:eastAsia="Times New Roman" w:hAnsi="Aptos" w:cs="Arial"/>
                <w:color w:val="000000"/>
                <w:sz w:val="22"/>
                <w:szCs w:val="22"/>
              </w:rPr>
            </w:pPr>
          </w:p>
        </w:tc>
      </w:tr>
      <w:tr w:rsidR="00B74121" w:rsidRPr="000C56B4" w14:paraId="61A592D0" w14:textId="77777777" w:rsidTr="005C411A">
        <w:trPr>
          <w:trHeight w:val="293"/>
        </w:trPr>
        <w:tc>
          <w:tcPr>
            <w:tcW w:w="7225" w:type="dxa"/>
            <w:shd w:val="clear" w:color="auto" w:fill="auto"/>
            <w:vAlign w:val="bottom"/>
          </w:tcPr>
          <w:p w14:paraId="07FA83E5" w14:textId="1DE43779" w:rsidR="00B74121" w:rsidRPr="000C56B4" w:rsidRDefault="00B74121" w:rsidP="00B74121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  <w:t xml:space="preserve">Motion 2: </w:t>
            </w:r>
            <w:r w:rsidRPr="001B1755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The Members accept the:</w:t>
            </w:r>
          </w:p>
          <w:p w14:paraId="6FA30CFC" w14:textId="77777777" w:rsidR="001B1755" w:rsidRDefault="00B74121" w:rsidP="001B1755">
            <w:pPr>
              <w:pStyle w:val="NormalWeb"/>
              <w:spacing w:before="120" w:beforeAutospacing="0" w:after="120" w:afterAutospacing="0" w:line="276" w:lineRule="auto"/>
              <w:ind w:left="447" w:hanging="425"/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•</w:t>
            </w: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ab/>
              <w:t xml:space="preserve">Annual Report 2023-24, including the Annual Financial Report and </w:t>
            </w:r>
            <w:r w:rsidR="001B1755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a</w:t>
            </w: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uditor’s report</w:t>
            </w:r>
          </w:p>
          <w:p w14:paraId="25A68172" w14:textId="1CB53AF2" w:rsidR="00B74121" w:rsidRPr="001B1755" w:rsidRDefault="00B74121" w:rsidP="001B1755">
            <w:pPr>
              <w:pStyle w:val="NormalWeb"/>
              <w:numPr>
                <w:ilvl w:val="0"/>
                <w:numId w:val="6"/>
              </w:numPr>
              <w:spacing w:before="120" w:beforeAutospacing="0" w:after="120" w:afterAutospacing="0" w:line="276" w:lineRule="auto"/>
              <w:ind w:left="447" w:hanging="425"/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Appoint Les Ellis and Associates as the company’s auditor for the next financial year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FC0C834" w14:textId="77777777" w:rsidR="00B74121" w:rsidRPr="000C56B4" w:rsidRDefault="00B74121" w:rsidP="000C56B4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color w:val="0E101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CD7245" w14:textId="77777777" w:rsidR="00B74121" w:rsidRPr="000C56B4" w:rsidRDefault="00B74121" w:rsidP="000C56B4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color w:val="0E101A"/>
              </w:rPr>
            </w:pPr>
          </w:p>
        </w:tc>
      </w:tr>
      <w:tr w:rsidR="00B74121" w:rsidRPr="000C56B4" w14:paraId="56F017FC" w14:textId="77777777" w:rsidTr="005C411A">
        <w:trPr>
          <w:trHeight w:val="293"/>
        </w:trPr>
        <w:tc>
          <w:tcPr>
            <w:tcW w:w="7225" w:type="dxa"/>
            <w:shd w:val="clear" w:color="auto" w:fill="auto"/>
            <w:vAlign w:val="bottom"/>
          </w:tcPr>
          <w:p w14:paraId="524680E4" w14:textId="77777777" w:rsidR="000B6EDD" w:rsidRPr="000C56B4" w:rsidRDefault="000B6EDD" w:rsidP="000B6EDD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color w:val="0E101A"/>
                <w:sz w:val="22"/>
                <w:szCs w:val="22"/>
              </w:rPr>
              <w:t xml:space="preserve">MOTION 3: </w:t>
            </w:r>
            <w:r w:rsidRPr="001B1755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The Members confirm the:</w:t>
            </w:r>
          </w:p>
          <w:p w14:paraId="75CB9141" w14:textId="6227BC0B" w:rsidR="000B6EDD" w:rsidRPr="000C56B4" w:rsidRDefault="000B6EDD" w:rsidP="001B1755">
            <w:pPr>
              <w:pStyle w:val="NormalWeb"/>
              <w:spacing w:before="120" w:beforeAutospacing="0" w:after="120" w:afterAutospacing="0" w:line="276" w:lineRule="auto"/>
              <w:ind w:left="447" w:hanging="425"/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•</w:t>
            </w: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ab/>
              <w:t>Reappointment to the board of Rhonda Locke, NSW (nominated by Better Hearing Australia) and Barry MacKinnon, WA (nominated by Deafness Council WA)</w:t>
            </w:r>
          </w:p>
          <w:p w14:paraId="4540A63F" w14:textId="6AB94F65" w:rsidR="00B74121" w:rsidRPr="000C56B4" w:rsidRDefault="000B6EDD" w:rsidP="001B1755">
            <w:pPr>
              <w:pStyle w:val="NormalWeb"/>
              <w:spacing w:before="120" w:beforeAutospacing="0" w:after="120" w:afterAutospacing="0" w:line="276" w:lineRule="auto"/>
              <w:ind w:left="447" w:hanging="425"/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</w:pP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>•</w:t>
            </w:r>
            <w:r w:rsidRPr="000C56B4">
              <w:rPr>
                <w:rStyle w:val="Strong"/>
                <w:rFonts w:ascii="Aptos" w:hAnsi="Aptos" w:cs="Arial"/>
                <w:b w:val="0"/>
                <w:bCs w:val="0"/>
                <w:color w:val="0E101A"/>
                <w:sz w:val="22"/>
                <w:szCs w:val="22"/>
              </w:rPr>
              <w:tab/>
              <w:t>Appointment of new directors, Hannah McPierzie, WA (nominated by Deafblind West Australians) and Chris Blackham-Davison (nominated by Australian Lions Hearing Dogs)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C36A9CF" w14:textId="77777777" w:rsidR="00B74121" w:rsidRPr="000C56B4" w:rsidRDefault="00B74121" w:rsidP="000C56B4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color w:val="0E101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D4BC2" w14:textId="77777777" w:rsidR="00B74121" w:rsidRPr="000C56B4" w:rsidRDefault="00B74121" w:rsidP="000C56B4">
            <w:pPr>
              <w:pStyle w:val="NormalWeb"/>
              <w:spacing w:before="120" w:beforeAutospacing="0" w:after="120" w:afterAutospacing="0" w:line="276" w:lineRule="auto"/>
              <w:rPr>
                <w:rStyle w:val="Strong"/>
                <w:color w:val="0E101A"/>
              </w:rPr>
            </w:pPr>
          </w:p>
        </w:tc>
      </w:tr>
    </w:tbl>
    <w:p w14:paraId="3CF06AA1" w14:textId="77777777" w:rsidR="001A4D6A" w:rsidRPr="000C56B4" w:rsidRDefault="001A4D6A" w:rsidP="001A4D6A">
      <w:pPr>
        <w:spacing w:before="120" w:after="120" w:line="276" w:lineRule="auto"/>
        <w:contextualSpacing/>
        <w:jc w:val="both"/>
        <w:rPr>
          <w:rFonts w:ascii="Aptos" w:hAnsi="Aptos" w:cs="Arial"/>
          <w:b/>
          <w:color w:val="4F81BD" w:themeColor="accent1"/>
          <w:sz w:val="22"/>
          <w:szCs w:val="22"/>
        </w:rPr>
      </w:pPr>
    </w:p>
    <w:p w14:paraId="6E376E63" w14:textId="77777777" w:rsidR="001A4D6A" w:rsidRPr="000C56B4" w:rsidRDefault="001A4D6A" w:rsidP="001A4D6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b/>
        </w:rPr>
      </w:pPr>
      <w:r w:rsidRPr="000C56B4">
        <w:rPr>
          <w:rFonts w:ascii="Aptos" w:hAnsi="Aptos" w:cs="Arial"/>
          <w:bCs/>
          <w:i/>
          <w:iCs/>
          <w:color w:val="4F81BD" w:themeColor="accent1"/>
        </w:rPr>
        <w:t>Step 3</w:t>
      </w:r>
      <w:r w:rsidRPr="000C56B4">
        <w:rPr>
          <w:rFonts w:ascii="Aptos" w:hAnsi="Aptos" w:cs="Arial"/>
          <w:b/>
          <w:i/>
          <w:iCs/>
          <w:color w:val="4F81BD" w:themeColor="accent1"/>
        </w:rPr>
        <w:t xml:space="preserve"> </w:t>
      </w:r>
      <w:r w:rsidRPr="000C56B4">
        <w:rPr>
          <w:rFonts w:ascii="Aptos" w:hAnsi="Aptos" w:cs="Arial"/>
          <w:b/>
        </w:rPr>
        <w:t>AUTHORISED BY ME</w:t>
      </w:r>
    </w:p>
    <w:p w14:paraId="5F92CC3E" w14:textId="77777777" w:rsidR="001A4D6A" w:rsidRPr="000C56B4" w:rsidRDefault="001A4D6A" w:rsidP="001A4D6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lastRenderedPageBreak/>
        <w:t>*Enter my name:</w:t>
      </w:r>
    </w:p>
    <w:p w14:paraId="1DB23F2B" w14:textId="6B082C97" w:rsidR="001A4D6A" w:rsidRPr="000C56B4" w:rsidRDefault="001A4D6A" w:rsidP="001A4D6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*If applicable, the organisation member that I represent:</w:t>
      </w:r>
    </w:p>
    <w:p w14:paraId="5A2E0386" w14:textId="77777777" w:rsidR="001A4D6A" w:rsidRPr="000C56B4" w:rsidRDefault="001A4D6A" w:rsidP="001A4D6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*Address:</w:t>
      </w:r>
    </w:p>
    <w:p w14:paraId="324A20A5" w14:textId="77777777" w:rsidR="001A4D6A" w:rsidRPr="000C56B4" w:rsidRDefault="001A4D6A" w:rsidP="001A4D6A">
      <w:pPr>
        <w:tabs>
          <w:tab w:val="right" w:leader="hyphen" w:pos="8789"/>
        </w:tabs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0C56B4">
        <w:rPr>
          <w:rFonts w:ascii="Aptos" w:hAnsi="Aptos" w:cs="Arial"/>
          <w:sz w:val="22"/>
          <w:szCs w:val="22"/>
        </w:rPr>
        <w:t>*Date:</w:t>
      </w:r>
    </w:p>
    <w:p w14:paraId="694841B2" w14:textId="77777777" w:rsidR="001A4D6A" w:rsidRPr="000C56B4" w:rsidRDefault="001A4D6A" w:rsidP="00616519">
      <w:pPr>
        <w:spacing w:before="120" w:after="120"/>
        <w:contextualSpacing/>
        <w:jc w:val="both"/>
        <w:rPr>
          <w:rFonts w:ascii="Aptos" w:hAnsi="Aptos" w:cs="Arial"/>
          <w:bCs/>
          <w:i/>
          <w:iCs/>
          <w:color w:val="4F81BD" w:themeColor="accent1"/>
          <w:sz w:val="22"/>
          <w:szCs w:val="22"/>
        </w:rPr>
      </w:pPr>
    </w:p>
    <w:p w14:paraId="706EE71A" w14:textId="48CD8946" w:rsidR="00F67FE2" w:rsidRPr="000C56B4" w:rsidRDefault="00F67FE2" w:rsidP="00616519">
      <w:pPr>
        <w:spacing w:before="120" w:after="120"/>
        <w:contextualSpacing/>
        <w:jc w:val="both"/>
        <w:rPr>
          <w:rFonts w:ascii="Aptos" w:hAnsi="Aptos" w:cs="Arial"/>
          <w:b/>
        </w:rPr>
      </w:pPr>
      <w:r w:rsidRPr="000C56B4">
        <w:rPr>
          <w:rFonts w:ascii="Aptos" w:hAnsi="Aptos" w:cs="Arial"/>
          <w:bCs/>
          <w:i/>
          <w:iCs/>
          <w:color w:val="4F81BD" w:themeColor="accent1"/>
        </w:rPr>
        <w:t xml:space="preserve">Step </w:t>
      </w:r>
      <w:r w:rsidR="00B31C41" w:rsidRPr="000C56B4">
        <w:rPr>
          <w:rFonts w:ascii="Aptos" w:hAnsi="Aptos" w:cs="Arial"/>
          <w:bCs/>
          <w:i/>
          <w:iCs/>
          <w:color w:val="4F81BD" w:themeColor="accent1"/>
        </w:rPr>
        <w:t>4</w:t>
      </w:r>
      <w:r w:rsidR="00EC60B1" w:rsidRPr="000C56B4">
        <w:rPr>
          <w:rFonts w:ascii="Aptos" w:hAnsi="Aptos" w:cs="Arial"/>
          <w:b/>
          <w:i/>
          <w:iCs/>
          <w:color w:val="4F81BD" w:themeColor="accent1"/>
        </w:rPr>
        <w:t xml:space="preserve"> </w:t>
      </w:r>
      <w:r w:rsidR="004774E8" w:rsidRPr="000C56B4">
        <w:rPr>
          <w:rFonts w:ascii="Aptos" w:hAnsi="Aptos" w:cs="Arial"/>
          <w:b/>
        </w:rPr>
        <w:t>SUBMIT</w:t>
      </w:r>
      <w:r w:rsidRPr="000C56B4">
        <w:rPr>
          <w:rFonts w:ascii="Aptos" w:hAnsi="Aptos" w:cs="Arial"/>
          <w:b/>
        </w:rPr>
        <w:t xml:space="preserve"> </w:t>
      </w:r>
      <w:r w:rsidR="004774E8" w:rsidRPr="000C56B4">
        <w:rPr>
          <w:rFonts w:ascii="Aptos" w:hAnsi="Aptos" w:cs="Arial"/>
          <w:b/>
        </w:rPr>
        <w:t>MY</w:t>
      </w:r>
      <w:r w:rsidRPr="000C56B4">
        <w:rPr>
          <w:rFonts w:ascii="Aptos" w:hAnsi="Aptos" w:cs="Arial"/>
          <w:b/>
        </w:rPr>
        <w:t xml:space="preserve"> PROXY</w:t>
      </w:r>
    </w:p>
    <w:p w14:paraId="27FE624E" w14:textId="6F3FE5EA" w:rsidR="000F7DA3" w:rsidRPr="000C56B4" w:rsidRDefault="000F7DA3" w:rsidP="00616519">
      <w:pPr>
        <w:pStyle w:val="NormalWeb"/>
        <w:spacing w:before="0" w:beforeAutospacing="0" w:after="0" w:afterAutospacing="0"/>
        <w:rPr>
          <w:rFonts w:ascii="Aptos" w:eastAsiaTheme="minorHAnsi" w:hAnsi="Aptos" w:cs="Arial"/>
          <w:sz w:val="22"/>
          <w:szCs w:val="22"/>
        </w:rPr>
      </w:pPr>
      <w:r w:rsidRPr="000C56B4">
        <w:rPr>
          <w:rFonts w:ascii="Aptos" w:eastAsiaTheme="minorHAnsi" w:hAnsi="Aptos" w:cs="Arial"/>
          <w:sz w:val="22"/>
          <w:szCs w:val="22"/>
        </w:rPr>
        <w:t xml:space="preserve">Thank you very much. Please return this completed form by email </w:t>
      </w:r>
      <w:r w:rsidR="00C6680C" w:rsidRPr="000C56B4">
        <w:rPr>
          <w:rFonts w:ascii="Aptos" w:eastAsiaTheme="minorHAnsi" w:hAnsi="Aptos" w:cs="Arial"/>
          <w:sz w:val="22"/>
          <w:szCs w:val="22"/>
        </w:rPr>
        <w:t>using the same address at which it was received</w:t>
      </w:r>
      <w:r w:rsidR="0052060C" w:rsidRPr="000C56B4">
        <w:rPr>
          <w:rFonts w:ascii="Aptos" w:eastAsiaTheme="minorHAnsi" w:hAnsi="Aptos" w:cs="Arial"/>
          <w:sz w:val="22"/>
          <w:szCs w:val="22"/>
        </w:rPr>
        <w:t xml:space="preserve"> </w:t>
      </w:r>
      <w:r w:rsidRPr="000C56B4">
        <w:rPr>
          <w:rFonts w:ascii="Aptos" w:eastAsiaTheme="minorHAnsi" w:hAnsi="Aptos" w:cs="Arial"/>
          <w:sz w:val="22"/>
          <w:szCs w:val="22"/>
        </w:rPr>
        <w:t xml:space="preserve">as soon as possible, but no later than the close of business on </w:t>
      </w:r>
      <w:r w:rsidR="00E801FE" w:rsidRPr="000C56B4">
        <w:rPr>
          <w:rFonts w:ascii="Aptos" w:eastAsiaTheme="minorHAnsi" w:hAnsi="Aptos" w:cs="Arial"/>
          <w:sz w:val="22"/>
          <w:szCs w:val="22"/>
        </w:rPr>
        <w:t>2</w:t>
      </w:r>
      <w:r w:rsidR="00D651A6" w:rsidRPr="000C56B4">
        <w:rPr>
          <w:rFonts w:ascii="Aptos" w:eastAsiaTheme="minorHAnsi" w:hAnsi="Aptos" w:cs="Arial"/>
          <w:sz w:val="22"/>
          <w:szCs w:val="22"/>
        </w:rPr>
        <w:t>6</w:t>
      </w:r>
      <w:r w:rsidR="00E801FE" w:rsidRPr="000C56B4">
        <w:rPr>
          <w:rFonts w:ascii="Aptos" w:eastAsiaTheme="minorHAnsi" w:hAnsi="Aptos" w:cs="Arial"/>
          <w:sz w:val="22"/>
          <w:szCs w:val="22"/>
        </w:rPr>
        <w:t xml:space="preserve"> NOV 2024</w:t>
      </w:r>
      <w:r w:rsidRPr="000C56B4">
        <w:rPr>
          <w:rFonts w:ascii="Aptos" w:eastAsiaTheme="minorHAnsi" w:hAnsi="Aptos" w:cs="Arial"/>
          <w:sz w:val="22"/>
          <w:szCs w:val="22"/>
        </w:rPr>
        <w:t>, to the Deafness Forum</w:t>
      </w:r>
      <w:r w:rsidR="00385153" w:rsidRPr="000C56B4">
        <w:rPr>
          <w:rFonts w:ascii="Aptos" w:eastAsiaTheme="minorHAnsi" w:hAnsi="Aptos" w:cs="Arial"/>
          <w:sz w:val="22"/>
          <w:szCs w:val="22"/>
        </w:rPr>
        <w:t xml:space="preserve"> company secretary at</w:t>
      </w:r>
      <w:r w:rsidRPr="000C56B4">
        <w:rPr>
          <w:rFonts w:ascii="Aptos" w:eastAsiaTheme="minorHAnsi" w:hAnsi="Aptos" w:cs="Arial"/>
          <w:sz w:val="22"/>
          <w:szCs w:val="22"/>
        </w:rPr>
        <w:t> </w:t>
      </w:r>
      <w:hyperlink r:id="rId9" w:tgtFrame="_blank" w:history="1">
        <w:r w:rsidRPr="000C56B4">
          <w:rPr>
            <w:rFonts w:ascii="Aptos" w:eastAsiaTheme="minorHAnsi" w:hAnsi="Aptos" w:cs="Arial"/>
            <w:sz w:val="22"/>
            <w:szCs w:val="22"/>
            <w:u w:val="single"/>
          </w:rPr>
          <w:t>info@deafnessforum.org.au</w:t>
        </w:r>
      </w:hyperlink>
    </w:p>
    <w:p w14:paraId="650E17CF" w14:textId="7F8D6EF3" w:rsidR="000F7DA3" w:rsidRPr="000C56B4" w:rsidRDefault="000F7DA3" w:rsidP="00616519">
      <w:pPr>
        <w:pStyle w:val="NormalWeb"/>
        <w:spacing w:before="0" w:beforeAutospacing="0" w:after="0" w:afterAutospacing="0"/>
        <w:rPr>
          <w:rFonts w:ascii="Aptos" w:eastAsiaTheme="minorHAnsi" w:hAnsi="Aptos" w:cs="Arial"/>
          <w:sz w:val="22"/>
          <w:szCs w:val="22"/>
        </w:rPr>
      </w:pPr>
      <w:r w:rsidRPr="000C56B4">
        <w:rPr>
          <w:rFonts w:ascii="Aptos" w:eastAsiaTheme="minorHAnsi" w:hAnsi="Aptos" w:cs="Arial"/>
          <w:sz w:val="22"/>
          <w:szCs w:val="22"/>
        </w:rPr>
        <w:t xml:space="preserve">We will check </w:t>
      </w:r>
      <w:r w:rsidR="00326960" w:rsidRPr="000C56B4">
        <w:rPr>
          <w:rFonts w:ascii="Aptos" w:eastAsiaTheme="minorHAnsi" w:hAnsi="Aptos" w:cs="Arial"/>
          <w:sz w:val="22"/>
          <w:szCs w:val="22"/>
        </w:rPr>
        <w:t xml:space="preserve">that </w:t>
      </w:r>
      <w:r w:rsidRPr="000C56B4">
        <w:rPr>
          <w:rFonts w:ascii="Aptos" w:eastAsiaTheme="minorHAnsi" w:hAnsi="Aptos" w:cs="Arial"/>
          <w:sz w:val="22"/>
          <w:szCs w:val="22"/>
        </w:rPr>
        <w:t xml:space="preserve">your proxy </w:t>
      </w:r>
      <w:r w:rsidR="00326960" w:rsidRPr="000C56B4">
        <w:rPr>
          <w:rFonts w:ascii="Aptos" w:eastAsiaTheme="minorHAnsi" w:hAnsi="Aptos" w:cs="Arial"/>
          <w:sz w:val="22"/>
          <w:szCs w:val="22"/>
        </w:rPr>
        <w:t xml:space="preserve">appointment </w:t>
      </w:r>
      <w:r w:rsidRPr="000C56B4">
        <w:rPr>
          <w:rFonts w:ascii="Aptos" w:eastAsiaTheme="minorHAnsi" w:hAnsi="Aptos" w:cs="Arial"/>
          <w:sz w:val="22"/>
          <w:szCs w:val="22"/>
        </w:rPr>
        <w:t xml:space="preserve">is </w:t>
      </w:r>
      <w:r w:rsidR="007974B2" w:rsidRPr="000C56B4">
        <w:rPr>
          <w:rFonts w:ascii="Aptos" w:eastAsiaTheme="minorHAnsi" w:hAnsi="Aptos" w:cs="Arial"/>
          <w:sz w:val="22"/>
          <w:szCs w:val="22"/>
        </w:rPr>
        <w:t xml:space="preserve">valid and </w:t>
      </w:r>
      <w:r w:rsidRPr="000C56B4">
        <w:rPr>
          <w:rFonts w:ascii="Aptos" w:eastAsiaTheme="minorHAnsi" w:hAnsi="Aptos" w:cs="Arial"/>
          <w:sz w:val="22"/>
          <w:szCs w:val="22"/>
        </w:rPr>
        <w:t>record</w:t>
      </w:r>
      <w:r w:rsidR="00326960" w:rsidRPr="000C56B4">
        <w:rPr>
          <w:rFonts w:ascii="Aptos" w:eastAsiaTheme="minorHAnsi" w:hAnsi="Aptos" w:cs="Arial"/>
          <w:sz w:val="22"/>
          <w:szCs w:val="22"/>
        </w:rPr>
        <w:t xml:space="preserve"> it</w:t>
      </w:r>
      <w:r w:rsidRPr="000C56B4">
        <w:rPr>
          <w:rFonts w:ascii="Aptos" w:eastAsiaTheme="minorHAnsi" w:hAnsi="Aptos" w:cs="Arial"/>
          <w:sz w:val="22"/>
          <w:szCs w:val="22"/>
        </w:rPr>
        <w:t xml:space="preserve"> in the correct membership </w:t>
      </w:r>
      <w:r w:rsidR="00326960" w:rsidRPr="000C56B4">
        <w:rPr>
          <w:rFonts w:ascii="Aptos" w:eastAsiaTheme="minorHAnsi" w:hAnsi="Aptos" w:cs="Arial"/>
          <w:sz w:val="22"/>
          <w:szCs w:val="22"/>
        </w:rPr>
        <w:t xml:space="preserve">voting </w:t>
      </w:r>
      <w:r w:rsidRPr="000C56B4">
        <w:rPr>
          <w:rFonts w:ascii="Aptos" w:eastAsiaTheme="minorHAnsi" w:hAnsi="Aptos" w:cs="Arial"/>
          <w:sz w:val="22"/>
          <w:szCs w:val="22"/>
        </w:rPr>
        <w:t>category.</w:t>
      </w:r>
    </w:p>
    <w:p w14:paraId="1E3873FA" w14:textId="3A60A09C" w:rsidR="00E50421" w:rsidRPr="000C56B4" w:rsidRDefault="00E50421" w:rsidP="00616519">
      <w:pPr>
        <w:tabs>
          <w:tab w:val="right" w:leader="hyphen" w:pos="8931"/>
        </w:tabs>
        <w:spacing w:before="120" w:after="120"/>
        <w:rPr>
          <w:rFonts w:ascii="Aptos" w:hAnsi="Aptos" w:cs="Arial"/>
          <w:sz w:val="22"/>
          <w:szCs w:val="22"/>
        </w:rPr>
      </w:pPr>
    </w:p>
    <w:sectPr w:rsidR="00E50421" w:rsidRPr="000C56B4" w:rsidSect="000B6ED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64CE"/>
    <w:multiLevelType w:val="hybridMultilevel"/>
    <w:tmpl w:val="693A400C"/>
    <w:lvl w:ilvl="0" w:tplc="09845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762F"/>
    <w:multiLevelType w:val="hybridMultilevel"/>
    <w:tmpl w:val="53BA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0DAD"/>
    <w:multiLevelType w:val="hybridMultilevel"/>
    <w:tmpl w:val="9AD20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307B"/>
    <w:multiLevelType w:val="hybridMultilevel"/>
    <w:tmpl w:val="E01C382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B3A53"/>
    <w:multiLevelType w:val="hybridMultilevel"/>
    <w:tmpl w:val="63067258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7EB94350"/>
    <w:multiLevelType w:val="hybridMultilevel"/>
    <w:tmpl w:val="39CCCF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2856">
    <w:abstractNumId w:val="1"/>
  </w:num>
  <w:num w:numId="2" w16cid:durableId="1875969987">
    <w:abstractNumId w:val="2"/>
  </w:num>
  <w:num w:numId="3" w16cid:durableId="1176771942">
    <w:abstractNumId w:val="0"/>
  </w:num>
  <w:num w:numId="4" w16cid:durableId="1204437645">
    <w:abstractNumId w:val="5"/>
  </w:num>
  <w:num w:numId="5" w16cid:durableId="767116570">
    <w:abstractNumId w:val="3"/>
  </w:num>
  <w:num w:numId="6" w16cid:durableId="75741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A"/>
    <w:rsid w:val="00022369"/>
    <w:rsid w:val="00024031"/>
    <w:rsid w:val="00050B56"/>
    <w:rsid w:val="00051CC6"/>
    <w:rsid w:val="00064679"/>
    <w:rsid w:val="000709A2"/>
    <w:rsid w:val="0007246A"/>
    <w:rsid w:val="00081D2E"/>
    <w:rsid w:val="000963AF"/>
    <w:rsid w:val="000A10E3"/>
    <w:rsid w:val="000A7B69"/>
    <w:rsid w:val="000B0F89"/>
    <w:rsid w:val="000B6EDD"/>
    <w:rsid w:val="000C4B5F"/>
    <w:rsid w:val="000C56B4"/>
    <w:rsid w:val="000D109F"/>
    <w:rsid w:val="000E0810"/>
    <w:rsid w:val="000E6059"/>
    <w:rsid w:val="000F7DA3"/>
    <w:rsid w:val="0010757C"/>
    <w:rsid w:val="00115298"/>
    <w:rsid w:val="00116985"/>
    <w:rsid w:val="00124FB9"/>
    <w:rsid w:val="001506AC"/>
    <w:rsid w:val="0016614F"/>
    <w:rsid w:val="0017190D"/>
    <w:rsid w:val="00174FBE"/>
    <w:rsid w:val="00176134"/>
    <w:rsid w:val="00176A9E"/>
    <w:rsid w:val="00182AB3"/>
    <w:rsid w:val="001844EC"/>
    <w:rsid w:val="001A4D6A"/>
    <w:rsid w:val="001A74BA"/>
    <w:rsid w:val="001B1755"/>
    <w:rsid w:val="001B57EC"/>
    <w:rsid w:val="001C756F"/>
    <w:rsid w:val="001C7A34"/>
    <w:rsid w:val="001D2B67"/>
    <w:rsid w:val="001E5D4E"/>
    <w:rsid w:val="001E62C9"/>
    <w:rsid w:val="001F12E2"/>
    <w:rsid w:val="00215B4E"/>
    <w:rsid w:val="00236190"/>
    <w:rsid w:val="002569C7"/>
    <w:rsid w:val="00261007"/>
    <w:rsid w:val="002634AD"/>
    <w:rsid w:val="0027656E"/>
    <w:rsid w:val="002855BA"/>
    <w:rsid w:val="002902AD"/>
    <w:rsid w:val="00295D23"/>
    <w:rsid w:val="002E0993"/>
    <w:rsid w:val="002F4651"/>
    <w:rsid w:val="002F6E94"/>
    <w:rsid w:val="00311A40"/>
    <w:rsid w:val="00312864"/>
    <w:rsid w:val="0032419F"/>
    <w:rsid w:val="00326387"/>
    <w:rsid w:val="00326960"/>
    <w:rsid w:val="003373C4"/>
    <w:rsid w:val="00347F08"/>
    <w:rsid w:val="00371625"/>
    <w:rsid w:val="00385153"/>
    <w:rsid w:val="00390F2F"/>
    <w:rsid w:val="003B4A16"/>
    <w:rsid w:val="003B6619"/>
    <w:rsid w:val="003B68BC"/>
    <w:rsid w:val="003D6926"/>
    <w:rsid w:val="003E7327"/>
    <w:rsid w:val="003F140E"/>
    <w:rsid w:val="004028D1"/>
    <w:rsid w:val="00403434"/>
    <w:rsid w:val="004118BB"/>
    <w:rsid w:val="00415AAD"/>
    <w:rsid w:val="0042569E"/>
    <w:rsid w:val="00437D88"/>
    <w:rsid w:val="004579BF"/>
    <w:rsid w:val="00464AFB"/>
    <w:rsid w:val="004774E8"/>
    <w:rsid w:val="004946C2"/>
    <w:rsid w:val="004A0450"/>
    <w:rsid w:val="004A0A52"/>
    <w:rsid w:val="004A767F"/>
    <w:rsid w:val="004B0859"/>
    <w:rsid w:val="004C5602"/>
    <w:rsid w:val="004D0EDE"/>
    <w:rsid w:val="004F03A3"/>
    <w:rsid w:val="004F74F9"/>
    <w:rsid w:val="00511447"/>
    <w:rsid w:val="00516D80"/>
    <w:rsid w:val="0052060C"/>
    <w:rsid w:val="00534592"/>
    <w:rsid w:val="0054384C"/>
    <w:rsid w:val="00546EAA"/>
    <w:rsid w:val="00560B2D"/>
    <w:rsid w:val="00562FC2"/>
    <w:rsid w:val="00565557"/>
    <w:rsid w:val="00583D35"/>
    <w:rsid w:val="005A6057"/>
    <w:rsid w:val="005B2501"/>
    <w:rsid w:val="005B5530"/>
    <w:rsid w:val="005B6277"/>
    <w:rsid w:val="005C411A"/>
    <w:rsid w:val="005D2930"/>
    <w:rsid w:val="005E348D"/>
    <w:rsid w:val="00616519"/>
    <w:rsid w:val="0063301E"/>
    <w:rsid w:val="00645AA6"/>
    <w:rsid w:val="00654654"/>
    <w:rsid w:val="00670A50"/>
    <w:rsid w:val="00670CB7"/>
    <w:rsid w:val="00672C66"/>
    <w:rsid w:val="00677AE2"/>
    <w:rsid w:val="006903F2"/>
    <w:rsid w:val="006A6786"/>
    <w:rsid w:val="006D479C"/>
    <w:rsid w:val="006E1509"/>
    <w:rsid w:val="006E5097"/>
    <w:rsid w:val="006F1B28"/>
    <w:rsid w:val="006F3908"/>
    <w:rsid w:val="006F495D"/>
    <w:rsid w:val="007006ED"/>
    <w:rsid w:val="00707963"/>
    <w:rsid w:val="0071080A"/>
    <w:rsid w:val="00715304"/>
    <w:rsid w:val="0071685E"/>
    <w:rsid w:val="00720AFC"/>
    <w:rsid w:val="0073545C"/>
    <w:rsid w:val="00761B3C"/>
    <w:rsid w:val="0077473D"/>
    <w:rsid w:val="00793A86"/>
    <w:rsid w:val="007974B2"/>
    <w:rsid w:val="007A16D9"/>
    <w:rsid w:val="007B2053"/>
    <w:rsid w:val="007C0AC3"/>
    <w:rsid w:val="007D6090"/>
    <w:rsid w:val="007F0106"/>
    <w:rsid w:val="00800448"/>
    <w:rsid w:val="0080085B"/>
    <w:rsid w:val="00822080"/>
    <w:rsid w:val="008366BE"/>
    <w:rsid w:val="0085422D"/>
    <w:rsid w:val="00854CA2"/>
    <w:rsid w:val="00861467"/>
    <w:rsid w:val="008710EA"/>
    <w:rsid w:val="00876EB7"/>
    <w:rsid w:val="008B177A"/>
    <w:rsid w:val="008B4EEB"/>
    <w:rsid w:val="008C0842"/>
    <w:rsid w:val="008C0988"/>
    <w:rsid w:val="008C3FD4"/>
    <w:rsid w:val="008C4887"/>
    <w:rsid w:val="008E1FBF"/>
    <w:rsid w:val="008F3336"/>
    <w:rsid w:val="008F64E0"/>
    <w:rsid w:val="00912291"/>
    <w:rsid w:val="009205C9"/>
    <w:rsid w:val="00926D90"/>
    <w:rsid w:val="009537C6"/>
    <w:rsid w:val="009612AA"/>
    <w:rsid w:val="00982BEA"/>
    <w:rsid w:val="009860B6"/>
    <w:rsid w:val="00995BD7"/>
    <w:rsid w:val="00995E53"/>
    <w:rsid w:val="009A0EC2"/>
    <w:rsid w:val="009B5A16"/>
    <w:rsid w:val="009C2549"/>
    <w:rsid w:val="009E2C7D"/>
    <w:rsid w:val="009E6333"/>
    <w:rsid w:val="00A1279E"/>
    <w:rsid w:val="00A47338"/>
    <w:rsid w:val="00A52815"/>
    <w:rsid w:val="00A60F0B"/>
    <w:rsid w:val="00A71A64"/>
    <w:rsid w:val="00A84ACB"/>
    <w:rsid w:val="00A91035"/>
    <w:rsid w:val="00AA1680"/>
    <w:rsid w:val="00AA21C4"/>
    <w:rsid w:val="00AA5D51"/>
    <w:rsid w:val="00AC0EEE"/>
    <w:rsid w:val="00AC6CDC"/>
    <w:rsid w:val="00B11DFD"/>
    <w:rsid w:val="00B173EC"/>
    <w:rsid w:val="00B175E9"/>
    <w:rsid w:val="00B21458"/>
    <w:rsid w:val="00B27F58"/>
    <w:rsid w:val="00B31C41"/>
    <w:rsid w:val="00B35C8D"/>
    <w:rsid w:val="00B46BF9"/>
    <w:rsid w:val="00B61738"/>
    <w:rsid w:val="00B675A0"/>
    <w:rsid w:val="00B74121"/>
    <w:rsid w:val="00B75685"/>
    <w:rsid w:val="00B95E7A"/>
    <w:rsid w:val="00BA4C74"/>
    <w:rsid w:val="00BA69EB"/>
    <w:rsid w:val="00BD0006"/>
    <w:rsid w:val="00BE3345"/>
    <w:rsid w:val="00BE6E40"/>
    <w:rsid w:val="00BF70CF"/>
    <w:rsid w:val="00C32F02"/>
    <w:rsid w:val="00C35B61"/>
    <w:rsid w:val="00C523BC"/>
    <w:rsid w:val="00C65FBC"/>
    <w:rsid w:val="00C6680C"/>
    <w:rsid w:val="00CB0EF4"/>
    <w:rsid w:val="00CC1F30"/>
    <w:rsid w:val="00CC6B69"/>
    <w:rsid w:val="00CC7A30"/>
    <w:rsid w:val="00CD47A4"/>
    <w:rsid w:val="00CF3012"/>
    <w:rsid w:val="00D02DD5"/>
    <w:rsid w:val="00D03552"/>
    <w:rsid w:val="00D042E5"/>
    <w:rsid w:val="00D21AA4"/>
    <w:rsid w:val="00D23D91"/>
    <w:rsid w:val="00D308EE"/>
    <w:rsid w:val="00D33A6F"/>
    <w:rsid w:val="00D651A6"/>
    <w:rsid w:val="00D65573"/>
    <w:rsid w:val="00D72B2E"/>
    <w:rsid w:val="00D94173"/>
    <w:rsid w:val="00D94335"/>
    <w:rsid w:val="00D94582"/>
    <w:rsid w:val="00D952CC"/>
    <w:rsid w:val="00DD6C0D"/>
    <w:rsid w:val="00E002F5"/>
    <w:rsid w:val="00E0497B"/>
    <w:rsid w:val="00E1538C"/>
    <w:rsid w:val="00E37455"/>
    <w:rsid w:val="00E50421"/>
    <w:rsid w:val="00E63EDC"/>
    <w:rsid w:val="00E6643F"/>
    <w:rsid w:val="00E801FE"/>
    <w:rsid w:val="00E919DB"/>
    <w:rsid w:val="00EA33D8"/>
    <w:rsid w:val="00EB5094"/>
    <w:rsid w:val="00EC60B1"/>
    <w:rsid w:val="00EC6662"/>
    <w:rsid w:val="00EC6EE9"/>
    <w:rsid w:val="00EE3D7C"/>
    <w:rsid w:val="00EF2D60"/>
    <w:rsid w:val="00EF4943"/>
    <w:rsid w:val="00F03497"/>
    <w:rsid w:val="00F04E6E"/>
    <w:rsid w:val="00F06660"/>
    <w:rsid w:val="00F12F24"/>
    <w:rsid w:val="00F21063"/>
    <w:rsid w:val="00F26605"/>
    <w:rsid w:val="00F37973"/>
    <w:rsid w:val="00F566AA"/>
    <w:rsid w:val="00F627DB"/>
    <w:rsid w:val="00F67FE2"/>
    <w:rsid w:val="00F71A14"/>
    <w:rsid w:val="00FA26B0"/>
    <w:rsid w:val="00FA2AFC"/>
    <w:rsid w:val="00FB3C9B"/>
    <w:rsid w:val="00FC0790"/>
    <w:rsid w:val="00FD18C4"/>
    <w:rsid w:val="00FE4783"/>
    <w:rsid w:val="00FF1731"/>
    <w:rsid w:val="00FF3353"/>
    <w:rsid w:val="00FF52B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C16"/>
  <w15:docId w15:val="{3CC54B4F-C52B-4B46-884A-9C347EE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8710EA"/>
  </w:style>
  <w:style w:type="paragraph" w:styleId="Title">
    <w:name w:val="Title"/>
    <w:basedOn w:val="Normal"/>
    <w:link w:val="TitleChar"/>
    <w:qFormat/>
    <w:rsid w:val="00C32F02"/>
    <w:pPr>
      <w:jc w:val="center"/>
    </w:pPr>
    <w:rPr>
      <w:rFonts w:ascii="Arial" w:eastAsia="Times New Roman" w:hAnsi="Arial"/>
      <w:b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32F02"/>
    <w:rPr>
      <w:rFonts w:ascii="Arial" w:eastAsia="Times New Roman" w:hAnsi="Arial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6D4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E0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uiPriority w:val="99"/>
    <w:unhideWhenUsed/>
    <w:rsid w:val="00A47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6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465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B2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eve.williamson@deafnessforu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3AA994E21D40816382006AC16C82" ma:contentTypeVersion="13" ma:contentTypeDescription="Create a new document." ma:contentTypeScope="" ma:versionID="92b5d713bbffc08df5566d5d40646e2e">
  <xsd:schema xmlns:xsd="http://www.w3.org/2001/XMLSchema" xmlns:xs="http://www.w3.org/2001/XMLSchema" xmlns:p="http://schemas.microsoft.com/office/2006/metadata/properties" xmlns:ns2="feff0f94-3078-435b-a4fa-87c3ffb395bd" xmlns:ns3="ef0a6504-4290-44f6-a5be-58fb4a4c452a" targetNamespace="http://schemas.microsoft.com/office/2006/metadata/properties" ma:root="true" ma:fieldsID="1b9876a87d76b4b8004acb1a5bef4755" ns2:_="" ns3:_="">
    <xsd:import namespace="feff0f94-3078-435b-a4fa-87c3ffb395bd"/>
    <xsd:import namespace="ef0a6504-4290-44f6-a5be-58fb4a4c4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0f94-3078-435b-a4fa-87c3ffb39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36d92e-4466-4c54-9574-e8b8aff5a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a6504-4290-44f6-a5be-58fb4a4c45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6cb4f2-1437-4aa6-9404-bb0a5c1dcb78}" ma:internalName="TaxCatchAll" ma:showField="CatchAllData" ma:web="ef0a6504-4290-44f6-a5be-58fb4a4c4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a6504-4290-44f6-a5be-58fb4a4c452a" xsi:nil="true"/>
    <lcf76f155ced4ddcb4097134ff3c332f xmlns="feff0f94-3078-435b-a4fa-87c3ffb39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221B3-6C7C-494F-B983-EB25FA746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0f94-3078-435b-a4fa-87c3ffb395bd"/>
    <ds:schemaRef ds:uri="ef0a6504-4290-44f6-a5be-58fb4a4c4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2C4F3-008A-4B96-80D8-50DB2345A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EEE8-ADAB-432D-91CF-44DD31B88A3E}">
  <ds:schemaRefs>
    <ds:schemaRef ds:uri="http://schemas.microsoft.com/office/2006/metadata/properties"/>
    <ds:schemaRef ds:uri="http://schemas.microsoft.com/office/infopath/2007/PartnerControls"/>
    <ds:schemaRef ds:uri="ef0a6504-4290-44f6-a5be-58fb4a4c452a"/>
    <ds:schemaRef ds:uri="feff0f94-3078-435b-a4fa-87c3ffb39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Williamson</dc:creator>
  <cp:lastModifiedBy>Steve Williamson</cp:lastModifiedBy>
  <cp:revision>2</cp:revision>
  <cp:lastPrinted>2016-11-30T02:02:00Z</cp:lastPrinted>
  <dcterms:created xsi:type="dcterms:W3CDTF">2024-11-18T23:53:00Z</dcterms:created>
  <dcterms:modified xsi:type="dcterms:W3CDTF">2024-11-18T23:53:00Z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0x01010008203AA994E21D40816382006AC16C82</vt:lpwstr>
  </property>
  <property fmtid="{D5CDD505-2E9C-101B-9397-08002B2CF9AE}" pid="3" name="MediaServiceImageTags">
    <vt:lpwstr/>
  </property>
  <property fmtid="{D5CDD505-2E9C-101B-9397-08002B2CF9AE}" pid="4" name="Order">
    <vt:r8>3655100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